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4C52" w14:textId="77777777" w:rsidR="00175529" w:rsidRDefault="00175529" w:rsidP="00175529">
      <w:pPr>
        <w:spacing w:line="500" w:lineRule="exact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河南省福利彩票发行中心（河南省养老事业发展中心） </w:t>
      </w:r>
    </w:p>
    <w:p w14:paraId="43DAB344" w14:textId="3F31B521" w:rsidR="00175529" w:rsidRDefault="00175529" w:rsidP="00175529">
      <w:pPr>
        <w:spacing w:line="500" w:lineRule="exact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2025年</w:t>
      </w:r>
      <w:r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月至</w:t>
      </w:r>
      <w:r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月政府采购意向</w:t>
      </w:r>
    </w:p>
    <w:p w14:paraId="381C0A80" w14:textId="77777777" w:rsidR="00175529" w:rsidRDefault="00175529" w:rsidP="00175529">
      <w:pPr>
        <w:spacing w:line="500" w:lineRule="exact"/>
        <w:jc w:val="center"/>
        <w:rPr>
          <w:rFonts w:ascii="宋体" w:hAnsi="宋体" w:hint="eastAsia"/>
          <w:sz w:val="28"/>
          <w:szCs w:val="28"/>
        </w:rPr>
      </w:pPr>
    </w:p>
    <w:p w14:paraId="26CB9F54" w14:textId="3158489C" w:rsidR="00175529" w:rsidRDefault="00175529" w:rsidP="0017552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为便于供应商及时了解政府采购信息，根据《河南省财政厅关于开展政府采购意向公开工作的通知》（</w:t>
      </w:r>
      <w:proofErr w:type="gramStart"/>
      <w:r>
        <w:rPr>
          <w:rFonts w:ascii="宋体" w:hAnsi="宋体" w:hint="eastAsia"/>
          <w:sz w:val="28"/>
          <w:szCs w:val="28"/>
        </w:rPr>
        <w:t>豫财购</w:t>
      </w:r>
      <w:proofErr w:type="gramEnd"/>
      <w:r>
        <w:rPr>
          <w:rFonts w:ascii="宋体" w:hAnsi="宋体" w:hint="eastAsia"/>
          <w:sz w:val="28"/>
          <w:szCs w:val="28"/>
        </w:rPr>
        <w:t>〔</w:t>
      </w:r>
      <w:r>
        <w:rPr>
          <w:rFonts w:hint="eastAsia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〕</w:t>
      </w:r>
      <w:r>
        <w:rPr>
          <w:rFonts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 xml:space="preserve">号）等有关规定，现将河南省福利彩票发行中心（河南省养老事业发展中心） </w:t>
      </w:r>
      <w:r>
        <w:rPr>
          <w:rFonts w:hint="eastAsia"/>
          <w:sz w:val="28"/>
          <w:szCs w:val="28"/>
          <w:u w:val="single"/>
        </w:rPr>
        <w:t xml:space="preserve">  2025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（至）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月采购意向公开如下：</w:t>
      </w:r>
    </w:p>
    <w:tbl>
      <w:tblPr>
        <w:tblStyle w:val="ae"/>
        <w:tblW w:w="9039" w:type="dxa"/>
        <w:tblLook w:val="04A0" w:firstRow="1" w:lastRow="0" w:firstColumn="1" w:lastColumn="0" w:noHBand="0" w:noVBand="1"/>
      </w:tblPr>
      <w:tblGrid>
        <w:gridCol w:w="426"/>
        <w:gridCol w:w="1233"/>
        <w:gridCol w:w="3882"/>
        <w:gridCol w:w="895"/>
        <w:gridCol w:w="1267"/>
        <w:gridCol w:w="1336"/>
      </w:tblGrid>
      <w:tr w:rsidR="00175529" w14:paraId="6FF76295" w14:textId="77777777" w:rsidTr="007712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1049" w14:textId="77777777" w:rsidR="00175529" w:rsidRDefault="00175529" w:rsidP="007712F7">
            <w:pPr>
              <w:spacing w:line="5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9B842" w14:textId="77777777" w:rsidR="00175529" w:rsidRDefault="00175529" w:rsidP="007712F7">
            <w:pPr>
              <w:spacing w:line="5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采购项目名称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E79A4" w14:textId="77777777" w:rsidR="00175529" w:rsidRDefault="00175529" w:rsidP="007712F7">
            <w:pPr>
              <w:spacing w:line="500" w:lineRule="exact"/>
              <w:jc w:val="center"/>
            </w:pPr>
            <w:r>
              <w:rPr>
                <w:rFonts w:hint="eastAsia"/>
              </w:rPr>
              <w:t>采购需求概况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D753A" w14:textId="77777777" w:rsidR="00175529" w:rsidRDefault="00175529" w:rsidP="007712F7">
            <w:pPr>
              <w:spacing w:line="500" w:lineRule="exact"/>
              <w:jc w:val="center"/>
            </w:pPr>
            <w:r>
              <w:rPr>
                <w:rFonts w:hint="eastAsia"/>
              </w:rPr>
              <w:t>预算金额（万元）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6F416" w14:textId="77777777" w:rsidR="00175529" w:rsidRDefault="00175529" w:rsidP="007712F7">
            <w:pPr>
              <w:spacing w:line="500" w:lineRule="exact"/>
              <w:jc w:val="center"/>
            </w:pPr>
            <w:r>
              <w:rPr>
                <w:rFonts w:hint="eastAsia"/>
              </w:rPr>
              <w:t>预计采购时间（填写到月）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A472" w14:textId="77777777" w:rsidR="00175529" w:rsidRDefault="00175529" w:rsidP="007712F7">
            <w:pPr>
              <w:spacing w:line="5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75529" w:rsidRPr="0063314A" w14:paraId="24C5CCEA" w14:textId="77777777" w:rsidTr="007712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EA2D" w14:textId="77777777" w:rsidR="00175529" w:rsidRPr="0063314A" w:rsidRDefault="00175529" w:rsidP="00175529">
            <w:pPr>
              <w:spacing w:line="500" w:lineRule="exact"/>
              <w:jc w:val="center"/>
              <w:rPr>
                <w:szCs w:val="20"/>
              </w:rPr>
            </w:pPr>
            <w:r w:rsidRPr="0063314A">
              <w:rPr>
                <w:rFonts w:hint="eastAsia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D7BC4" w14:textId="11B0D009" w:rsidR="00175529" w:rsidRPr="00175529" w:rsidRDefault="00175529" w:rsidP="0017552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75529">
              <w:rPr>
                <w:rFonts w:ascii="宋体" w:hAnsi="宋体" w:hint="eastAsia"/>
                <w:sz w:val="28"/>
                <w:szCs w:val="28"/>
              </w:rPr>
              <w:t>河南省福利彩票发行中心(河南省养老事业发展中心)</w:t>
            </w:r>
            <w:r w:rsidRPr="00175529">
              <w:rPr>
                <w:rFonts w:asciiTheme="minorHAnsi" w:hAnsiTheme="minorHAnsi" w:cstheme="minorHAnsi" w:hint="eastAsia"/>
                <w:sz w:val="28"/>
                <w:szCs w:val="28"/>
              </w:rPr>
              <w:t>销售网点视频监控服务项目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04128" w14:textId="77777777" w:rsidR="00175529" w:rsidRPr="00175529" w:rsidRDefault="00175529" w:rsidP="00175529">
            <w:pPr>
              <w:spacing w:line="400" w:lineRule="exact"/>
              <w:rPr>
                <w:rFonts w:ascii="宋体" w:hAnsi="宋体" w:cstheme="minorHAnsi"/>
                <w:sz w:val="28"/>
                <w:szCs w:val="28"/>
              </w:rPr>
            </w:pPr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1、采购需求：根据“中福彩中心关于印发《2024年民政重点工作综合评估福利彩票发行销售管理项目评估细则》的通知”（中彩发字[2024]71号），以及“中福彩中心关于印发《中国福利彩票发行管理中心2025-2027年工作规划及2025年工作计划》的通知”（中彩发字[2024]69号）文件要求，由各省级福彩中心全面推广视频监控系统建设，开展全省销售网点视频监控建设工作。</w:t>
            </w:r>
          </w:p>
          <w:p w14:paraId="7F90621C" w14:textId="77777777" w:rsidR="00175529" w:rsidRPr="00175529" w:rsidRDefault="00175529" w:rsidP="00175529">
            <w:pPr>
              <w:spacing w:line="400" w:lineRule="exact"/>
              <w:rPr>
                <w:rFonts w:ascii="宋体" w:hAnsi="宋体" w:cstheme="minorHAnsi"/>
                <w:sz w:val="28"/>
                <w:szCs w:val="28"/>
              </w:rPr>
            </w:pPr>
            <w:r w:rsidRPr="00175529">
              <w:rPr>
                <w:rFonts w:ascii="宋体" w:hAnsi="宋体" w:cstheme="minorHAnsi"/>
                <w:sz w:val="28"/>
                <w:szCs w:val="28"/>
              </w:rPr>
              <w:t>2</w:t>
            </w:r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、服务内容和期限：</w:t>
            </w:r>
          </w:p>
          <w:p w14:paraId="6110D06B" w14:textId="6069A39D" w:rsidR="00175529" w:rsidRPr="00175529" w:rsidRDefault="00175529" w:rsidP="00175529">
            <w:pPr>
              <w:spacing w:line="400" w:lineRule="exact"/>
              <w:rPr>
                <w:rFonts w:ascii="宋体" w:hAnsi="宋体" w:cstheme="minorHAnsi"/>
                <w:sz w:val="28"/>
                <w:szCs w:val="28"/>
              </w:rPr>
            </w:pPr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服务内容包括：</w:t>
            </w:r>
            <w:proofErr w:type="gramStart"/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全省福彩在</w:t>
            </w:r>
            <w:proofErr w:type="gramEnd"/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售销售网点视频监控设备服务期内的网络、运营、维护等内容；在售网点总数约为9187个，随着</w:t>
            </w:r>
            <w:proofErr w:type="gramStart"/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河南福彩市场</w:t>
            </w:r>
            <w:proofErr w:type="gramEnd"/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动态实际变化允许上下浮动5%，在服务期内随着我省销售网点的发展而保证视频监控的延展覆盖；支持全省所有销售网点监控视频云</w:t>
            </w:r>
            <w:r w:rsidRPr="00175529">
              <w:rPr>
                <w:rFonts w:ascii="宋体" w:hAnsi="宋体" w:cstheme="minorHAnsi" w:hint="eastAsia"/>
                <w:sz w:val="28"/>
                <w:szCs w:val="28"/>
              </w:rPr>
              <w:lastRenderedPageBreak/>
              <w:t>端存储7天；提供全省视频监控接入河南</w:t>
            </w:r>
            <w:proofErr w:type="gramStart"/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福彩渠道</w:t>
            </w:r>
            <w:proofErr w:type="gramEnd"/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营销管理平台、运营管理信息系统（OMIS）等计算机辅助管理系统（CAM）中的运维服务；为各地市</w:t>
            </w:r>
            <w:proofErr w:type="gramStart"/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福彩范围</w:t>
            </w:r>
            <w:proofErr w:type="gramEnd"/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内使用视频监控功能的管理人员配发数据流量包，约350人，其中包含每月800分钟通话和40G流量。</w:t>
            </w:r>
          </w:p>
          <w:p w14:paraId="5D1889A3" w14:textId="77777777" w:rsidR="00175529" w:rsidRPr="00175529" w:rsidRDefault="00175529" w:rsidP="00175529">
            <w:pPr>
              <w:spacing w:line="400" w:lineRule="exact"/>
              <w:rPr>
                <w:rFonts w:ascii="宋体" w:hAnsi="宋体" w:cstheme="minorHAnsi"/>
                <w:sz w:val="28"/>
                <w:szCs w:val="28"/>
              </w:rPr>
            </w:pPr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服务周期不少于518天（17个月），具体服务周期以总预算除以单日报价确定。</w:t>
            </w:r>
          </w:p>
          <w:p w14:paraId="11651A38" w14:textId="77777777" w:rsidR="00175529" w:rsidRPr="00175529" w:rsidRDefault="00175529" w:rsidP="00175529">
            <w:pPr>
              <w:spacing w:line="400" w:lineRule="exact"/>
              <w:rPr>
                <w:rFonts w:ascii="宋体" w:hAnsi="宋体" w:cstheme="minorHAnsi"/>
                <w:sz w:val="28"/>
                <w:szCs w:val="28"/>
              </w:rPr>
            </w:pPr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3、服务地点：河南省福利彩票发行中心(河南省养老事业发展中心)指定地点</w:t>
            </w:r>
          </w:p>
          <w:p w14:paraId="276BCF6C" w14:textId="6EAB8E50" w:rsidR="00175529" w:rsidRPr="00175529" w:rsidRDefault="00175529" w:rsidP="00175529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4、质保期：服务期内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13507" w14:textId="467F8734" w:rsidR="00175529" w:rsidRPr="00175529" w:rsidRDefault="00175529" w:rsidP="00175529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7552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C42BB" w14:textId="3931889C" w:rsidR="00175529" w:rsidRPr="00175529" w:rsidRDefault="00175529" w:rsidP="00175529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6月份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29F11" w14:textId="77777777" w:rsidR="00175529" w:rsidRPr="00175529" w:rsidRDefault="00175529" w:rsidP="00175529">
            <w:pPr>
              <w:spacing w:line="400" w:lineRule="exact"/>
              <w:jc w:val="left"/>
              <w:rPr>
                <w:rFonts w:ascii="宋体" w:hAnsi="宋体" w:cstheme="minorHAnsi"/>
                <w:sz w:val="28"/>
                <w:szCs w:val="28"/>
              </w:rPr>
            </w:pPr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本项目政府采购预算金额：</w:t>
            </w:r>
          </w:p>
          <w:p w14:paraId="5178DD12" w14:textId="48AD1336" w:rsidR="00175529" w:rsidRPr="00175529" w:rsidRDefault="00175529" w:rsidP="0017552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175529">
              <w:rPr>
                <w:rFonts w:ascii="宋体" w:hAnsi="宋体" w:cstheme="minorHAnsi" w:hint="eastAsia"/>
                <w:sz w:val="28"/>
                <w:szCs w:val="28"/>
              </w:rPr>
              <w:t>2025年支付项目总预算（367万元）的67%（245.89万元），2026年支付剩余的33%（121.11万元）</w:t>
            </w:r>
          </w:p>
        </w:tc>
      </w:tr>
    </w:tbl>
    <w:p w14:paraId="1ED259B8" w14:textId="77777777" w:rsidR="00175529" w:rsidRDefault="00175529" w:rsidP="00175529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06C8AF8E" w14:textId="77777777" w:rsidR="00175529" w:rsidRDefault="00175529" w:rsidP="00175529">
      <w:pPr>
        <w:spacing w:line="500" w:lineRule="exact"/>
        <w:rPr>
          <w:rFonts w:ascii="宋体" w:hAnsi="宋体" w:hint="eastAsia"/>
          <w:sz w:val="28"/>
          <w:szCs w:val="28"/>
        </w:rPr>
      </w:pPr>
    </w:p>
    <w:p w14:paraId="5C03878B" w14:textId="77777777" w:rsidR="00175529" w:rsidRDefault="00175529" w:rsidP="00175529">
      <w:pPr>
        <w:spacing w:line="500" w:lineRule="exact"/>
        <w:rPr>
          <w:rFonts w:ascii="宋体" w:hAnsi="宋体" w:hint="eastAsia"/>
          <w:sz w:val="28"/>
          <w:szCs w:val="28"/>
        </w:rPr>
      </w:pPr>
    </w:p>
    <w:p w14:paraId="0E73B8BD" w14:textId="77777777" w:rsidR="00175529" w:rsidRDefault="00175529" w:rsidP="00175529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河南省福利彩票发行中心（河南省养老事业发展中心）</w:t>
      </w:r>
    </w:p>
    <w:p w14:paraId="0882EAF4" w14:textId="24D15271" w:rsidR="00175529" w:rsidRDefault="00175529" w:rsidP="00175529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2025年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日</w:t>
      </w:r>
    </w:p>
    <w:p w14:paraId="217C4046" w14:textId="77777777" w:rsidR="00175529" w:rsidRDefault="00175529" w:rsidP="00175529"/>
    <w:p w14:paraId="25D4E8D5" w14:textId="77777777" w:rsidR="00175529" w:rsidRDefault="00175529"/>
    <w:sectPr w:rsidR="00175529" w:rsidSect="00175529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29"/>
    <w:rsid w:val="00175529"/>
    <w:rsid w:val="0055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FB9C"/>
  <w15:chartTrackingRefBased/>
  <w15:docId w15:val="{045FED20-7390-43F8-9F10-33CD9A46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29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552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52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52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52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52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52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52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52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52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5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52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52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52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5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7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52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75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52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75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52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755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755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552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99"/>
    <w:unhideWhenUsed/>
    <w:qFormat/>
    <w:rsid w:val="001755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517</Characters>
  <Application>Microsoft Office Word</Application>
  <DocSecurity>0</DocSecurity>
  <Lines>51</Lines>
  <Paragraphs>24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ljf</dc:creator>
  <cp:keywords/>
  <dc:description/>
  <cp:lastModifiedBy>ljf</cp:lastModifiedBy>
  <cp:revision>1</cp:revision>
  <cp:lastPrinted>2025-06-04T08:16:00Z</cp:lastPrinted>
  <dcterms:created xsi:type="dcterms:W3CDTF">2025-06-04T08:08:00Z</dcterms:created>
  <dcterms:modified xsi:type="dcterms:W3CDTF">2025-06-04T08:17:00Z</dcterms:modified>
</cp:coreProperties>
</file>